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37" w:beforeLines="100"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val="en-US" w:eastAsia="zh-CN"/>
        </w:rPr>
        <w:t>长沙</w:t>
      </w:r>
      <w:r>
        <w:rPr>
          <w:rFonts w:hint="default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val="en-US" w:eastAsia="zh-CN"/>
        </w:rPr>
        <w:t>市第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val="en-US" w:eastAsia="zh-CN"/>
        </w:rPr>
        <w:t>二十四</w:t>
      </w:r>
      <w:r>
        <w:rPr>
          <w:rFonts w:hint="default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val="en-US" w:eastAsia="zh-CN"/>
        </w:rPr>
        <w:t>届哲学社会科学优秀成果申报汇总表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申报单位（盖章）：</w:t>
      </w:r>
    </w:p>
    <w:tbl>
      <w:tblPr>
        <w:tblStyle w:val="5"/>
        <w:tblW w:w="13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04"/>
        <w:gridCol w:w="3778"/>
        <w:gridCol w:w="3954"/>
        <w:gridCol w:w="2211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377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成果名称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成果类别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（社科理论类、决策咨询类、其它）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7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7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7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95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7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7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7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DFBB7E"/>
    <w:rsid w:val="B7DFBB7E"/>
    <w:rsid w:val="F7D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  文"/>
    <w:basedOn w:val="1"/>
    <w:next w:val="1"/>
    <w:qFormat/>
    <w:uiPriority w:val="99"/>
    <w:pPr>
      <w:spacing w:line="360" w:lineRule="auto"/>
      <w:ind w:firstLine="560" w:firstLineChars="200"/>
    </w:pPr>
    <w:rPr>
      <w:rFonts w:ascii="宋体" w:hAnsi="宋体" w:cs="仿宋_GB2312"/>
      <w:sz w:val="24"/>
      <w:szCs w:val="28"/>
    </w:rPr>
  </w:style>
  <w:style w:type="paragraph" w:styleId="3">
    <w:name w:val="Salutation"/>
    <w:basedOn w:val="1"/>
    <w:next w:val="1"/>
    <w:qFormat/>
    <w:uiPriority w:val="99"/>
    <w:rPr>
      <w:rFonts w:cs="Calibri"/>
      <w:kern w:val="0"/>
      <w:sz w:val="20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2023-10-13T00:15:00Z</dcterms:created>
  <dc:creator>kylin</dc:creator>
  <cp:lastModifiedBy>kylin</cp:lastModifiedBy>
  <dcterms:modified xsi:type="dcterms:W3CDTF">2024-10-14T12:10:16Z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