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line="560" w:lineRule="exact"/>
        <w:rPr>
          <w:rFonts w:ascii="黑体" w:hAnsi="黑体" w:eastAsia="黑体"/>
          <w:bCs/>
          <w:kern w:val="2"/>
          <w:sz w:val="32"/>
          <w:szCs w:val="32"/>
        </w:rPr>
      </w:pPr>
      <w:r>
        <w:rPr>
          <w:rFonts w:hint="eastAsia" w:ascii="黑体" w:hAnsi="黑体" w:eastAsia="黑体"/>
          <w:bCs/>
          <w:kern w:val="2"/>
          <w:sz w:val="32"/>
          <w:szCs w:val="32"/>
        </w:rPr>
        <w:t>附件</w:t>
      </w:r>
      <w:r>
        <w:rPr>
          <w:rFonts w:ascii="黑体" w:hAnsi="黑体" w:eastAsia="黑体"/>
          <w:bCs/>
          <w:kern w:val="2"/>
          <w:sz w:val="32"/>
          <w:szCs w:val="32"/>
        </w:rPr>
        <w:t>1</w:t>
      </w:r>
    </w:p>
    <w:p>
      <w:pPr>
        <w:adjustRightInd/>
        <w:snapToGrid/>
        <w:spacing w:after="0" w:line="560" w:lineRule="exact"/>
        <w:jc w:val="center"/>
        <w:rPr>
          <w:rFonts w:ascii="方正小标宋简体" w:hAnsi="等线" w:eastAsia="方正小标宋简体"/>
          <w:b/>
          <w:bCs/>
          <w:kern w:val="2"/>
          <w:sz w:val="44"/>
          <w:szCs w:val="44"/>
        </w:rPr>
      </w:pPr>
    </w:p>
    <w:p>
      <w:pPr>
        <w:adjustRightInd/>
        <w:snapToGrid/>
        <w:spacing w:after="0" w:line="560" w:lineRule="exact"/>
        <w:jc w:val="center"/>
        <w:rPr>
          <w:rFonts w:ascii="方正小标宋简体" w:hAnsi="等线" w:eastAsia="方正小标宋简体"/>
          <w:b/>
          <w:bCs/>
          <w:kern w:val="2"/>
          <w:sz w:val="44"/>
          <w:szCs w:val="44"/>
        </w:rPr>
      </w:pPr>
      <w:r>
        <w:rPr>
          <w:rFonts w:hint="eastAsia" w:ascii="方正小标宋简体" w:hAnsi="等线" w:eastAsia="方正小标宋简体"/>
          <w:b/>
          <w:bCs/>
          <w:kern w:val="2"/>
          <w:sz w:val="44"/>
          <w:szCs w:val="44"/>
        </w:rPr>
        <w:t>乡村公共</w:t>
      </w:r>
      <w:r>
        <w:rPr>
          <w:rFonts w:hint="eastAsia" w:ascii="方正小标宋简体" w:hAnsi="等线" w:eastAsia="方正小标宋简体"/>
          <w:b/>
          <w:bCs/>
          <w:kern w:val="2"/>
          <w:sz w:val="44"/>
          <w:szCs w:val="44"/>
          <w:lang w:eastAsia="zh-CN"/>
        </w:rPr>
        <w:t>文化</w:t>
      </w:r>
      <w:r>
        <w:rPr>
          <w:rFonts w:hint="eastAsia" w:ascii="方正小标宋简体" w:hAnsi="等线" w:eastAsia="方正小标宋简体"/>
          <w:b/>
          <w:bCs/>
          <w:kern w:val="2"/>
          <w:sz w:val="44"/>
          <w:szCs w:val="44"/>
        </w:rPr>
        <w:t>服务研究院</w:t>
      </w:r>
    </w:p>
    <w:p>
      <w:pPr>
        <w:adjustRightInd/>
        <w:snapToGrid/>
        <w:spacing w:after="0" w:line="560" w:lineRule="exact"/>
        <w:jc w:val="center"/>
        <w:rPr>
          <w:rFonts w:ascii="方正小标宋简体" w:hAnsi="等线" w:eastAsia="方正小标宋简体"/>
          <w:b/>
          <w:bCs/>
          <w:kern w:val="2"/>
          <w:sz w:val="44"/>
          <w:szCs w:val="44"/>
        </w:rPr>
      </w:pPr>
      <w:r>
        <w:rPr>
          <w:rFonts w:ascii="方正小标宋简体" w:hAnsi="等线" w:eastAsia="方正小标宋简体"/>
          <w:b/>
          <w:bCs/>
          <w:kern w:val="2"/>
          <w:sz w:val="44"/>
          <w:szCs w:val="44"/>
        </w:rPr>
        <w:t>202</w:t>
      </w:r>
      <w:r>
        <w:rPr>
          <w:rFonts w:hint="eastAsia" w:ascii="方正小标宋简体" w:hAnsi="等线" w:eastAsia="方正小标宋简体"/>
          <w:b/>
          <w:bCs/>
          <w:kern w:val="2"/>
          <w:sz w:val="44"/>
          <w:szCs w:val="44"/>
          <w:lang w:val="en-US" w:eastAsia="zh-CN"/>
        </w:rPr>
        <w:t>4</w:t>
      </w:r>
      <w:r>
        <w:rPr>
          <w:rFonts w:hint="eastAsia" w:ascii="方正小标宋简体" w:hAnsi="等线" w:eastAsia="方正小标宋简体"/>
          <w:b/>
          <w:bCs/>
          <w:kern w:val="2"/>
          <w:sz w:val="44"/>
          <w:szCs w:val="44"/>
        </w:rPr>
        <w:t>年度课题研究项目申报指南</w:t>
      </w:r>
    </w:p>
    <w:p>
      <w:pPr>
        <w:adjustRightInd/>
        <w:snapToGrid/>
        <w:spacing w:after="0" w:line="560" w:lineRule="exact"/>
        <w:ind w:firstLine="640" w:firstLineChars="200"/>
        <w:rPr>
          <w:rFonts w:ascii="仿宋_GB2312" w:hAnsi="等线" w:eastAsia="仿宋_GB2312"/>
          <w:kern w:val="2"/>
          <w:sz w:val="32"/>
          <w:szCs w:val="32"/>
        </w:rPr>
      </w:pPr>
    </w:p>
    <w:p>
      <w:pPr>
        <w:adjustRightInd/>
        <w:snapToGrid/>
        <w:spacing w:after="0" w:line="560" w:lineRule="exact"/>
        <w:ind w:firstLine="640" w:firstLineChars="200"/>
        <w:rPr>
          <w:rFonts w:ascii="黑体" w:hAnsi="黑体" w:eastAsia="黑体"/>
          <w:kern w:val="2"/>
          <w:sz w:val="32"/>
          <w:szCs w:val="32"/>
        </w:rPr>
      </w:pPr>
      <w:r>
        <w:rPr>
          <w:rFonts w:hint="eastAsia" w:ascii="黑体" w:hAnsi="黑体" w:eastAsia="黑体"/>
          <w:kern w:val="2"/>
          <w:sz w:val="32"/>
          <w:szCs w:val="32"/>
        </w:rPr>
        <w:t>一、申报单位和范围</w:t>
      </w:r>
    </w:p>
    <w:p>
      <w:pPr>
        <w:adjustRightInd/>
        <w:snapToGrid/>
        <w:spacing w:after="0" w:line="560" w:lineRule="exact"/>
        <w:ind w:firstLine="640" w:firstLineChars="200"/>
        <w:rPr>
          <w:rFonts w:ascii="仿宋_GB2312" w:hAnsi="等线" w:eastAsia="仿宋_GB2312"/>
          <w:kern w:val="2"/>
          <w:sz w:val="32"/>
          <w:szCs w:val="32"/>
        </w:rPr>
      </w:pPr>
      <w:r>
        <w:rPr>
          <w:rFonts w:hint="eastAsia" w:ascii="仿宋_GB2312" w:hAnsi="等线" w:eastAsia="仿宋_GB2312"/>
          <w:kern w:val="2"/>
          <w:sz w:val="32"/>
          <w:szCs w:val="32"/>
        </w:rPr>
        <w:t>各级文化（群艺）馆，相关高等院校、研究机构，相关协会、学会,</w:t>
      </w:r>
      <w:r>
        <w:rPr>
          <w:rFonts w:hint="eastAsia" w:ascii="Times New Roman" w:hAnsi="Times New Roman" w:eastAsia="仿宋_GB2312"/>
          <w:kern w:val="2"/>
          <w:sz w:val="32"/>
          <w:szCs w:val="32"/>
        </w:rPr>
        <w:t xml:space="preserve"> 其他社会机构等均可申报</w:t>
      </w:r>
      <w:r>
        <w:rPr>
          <w:rFonts w:hint="eastAsia" w:ascii="仿宋_GB2312" w:hAnsi="等线" w:eastAsia="仿宋_GB2312"/>
          <w:kern w:val="2"/>
          <w:sz w:val="32"/>
          <w:szCs w:val="32"/>
        </w:rPr>
        <w:t>。需以单位为申报主体，参照指导性选题，结合本地区、本单位实际和课题负责人研究专长、研究基础，自行确定选题和研究内容。</w:t>
      </w:r>
    </w:p>
    <w:p>
      <w:pPr>
        <w:adjustRightInd/>
        <w:snapToGrid/>
        <w:spacing w:after="0" w:line="560" w:lineRule="exact"/>
        <w:ind w:firstLine="640" w:firstLineChars="200"/>
        <w:rPr>
          <w:rFonts w:ascii="黑体" w:hAnsi="黑体" w:eastAsia="黑体"/>
          <w:kern w:val="2"/>
          <w:sz w:val="32"/>
          <w:szCs w:val="32"/>
        </w:rPr>
      </w:pPr>
      <w:r>
        <w:rPr>
          <w:rFonts w:hint="eastAsia" w:ascii="黑体" w:hAnsi="黑体" w:eastAsia="黑体"/>
          <w:kern w:val="2"/>
          <w:sz w:val="32"/>
          <w:szCs w:val="32"/>
        </w:rPr>
        <w:t>二、申报立项</w:t>
      </w:r>
    </w:p>
    <w:p>
      <w:pPr>
        <w:adjustRightInd/>
        <w:snapToGrid/>
        <w:spacing w:after="0" w:line="560" w:lineRule="exact"/>
        <w:ind w:firstLine="640" w:firstLineChars="200"/>
        <w:rPr>
          <w:rFonts w:ascii="仿宋_GB2312" w:hAnsi="等线" w:eastAsia="仿宋_GB2312"/>
          <w:kern w:val="2"/>
          <w:sz w:val="32"/>
          <w:szCs w:val="32"/>
        </w:rPr>
      </w:pPr>
      <w:r>
        <w:rPr>
          <w:rFonts w:hint="eastAsia" w:ascii="仿宋_GB2312" w:hAnsi="等线" w:eastAsia="仿宋_GB2312"/>
          <w:kern w:val="2"/>
          <w:sz w:val="32"/>
          <w:szCs w:val="32"/>
        </w:rPr>
        <w:t>本次课题研究项目</w:t>
      </w:r>
      <w:r>
        <w:rPr>
          <w:rFonts w:hint="eastAsia" w:ascii="仿宋_GB2312" w:hAnsi="等线" w:eastAsia="仿宋_GB2312"/>
          <w:kern w:val="2"/>
          <w:sz w:val="32"/>
          <w:szCs w:val="32"/>
          <w:lang w:val="en-US" w:eastAsia="zh-CN"/>
        </w:rPr>
        <w:t>分为重点项目、一般项目和自筹项目三类</w:t>
      </w:r>
      <w:r>
        <w:rPr>
          <w:rFonts w:hint="eastAsia" w:ascii="仿宋_GB2312" w:hAnsi="等线" w:eastAsia="仿宋_GB2312"/>
          <w:kern w:val="2"/>
          <w:sz w:val="32"/>
          <w:szCs w:val="32"/>
        </w:rPr>
        <w:t>,</w:t>
      </w:r>
      <w:r>
        <w:rPr>
          <w:rFonts w:hint="eastAsia" w:ascii="仿宋_GB2312" w:hAnsi="等线" w:eastAsia="仿宋_GB2312"/>
          <w:kern w:val="2"/>
          <w:sz w:val="32"/>
          <w:szCs w:val="32"/>
          <w:lang w:val="en-US" w:eastAsia="zh-CN"/>
        </w:rPr>
        <w:t>重点项目补助标准为5万元，一般项目补助标准为3万元，自筹项目无经费补助。申报单位可按照项目具体情况选择申报，发展中心将根据课题申报情况，择优立项，遴选3个重点项目、5个一般项目和不超过10个自筹项目。超出经费补助数量的研究项目，</w:t>
      </w:r>
      <w:r>
        <w:rPr>
          <w:rFonts w:hint="eastAsia" w:ascii="仿宋_GB2312" w:hAnsi="等线" w:eastAsia="仿宋_GB2312"/>
          <w:kern w:val="2"/>
          <w:sz w:val="32"/>
          <w:szCs w:val="32"/>
        </w:rPr>
        <w:t>发展中心</w:t>
      </w:r>
      <w:r>
        <w:rPr>
          <w:rFonts w:hint="eastAsia" w:ascii="仿宋_GB2312" w:hAnsi="等线" w:eastAsia="仿宋_GB2312"/>
          <w:kern w:val="2"/>
          <w:sz w:val="32"/>
          <w:szCs w:val="32"/>
          <w:lang w:val="en-US" w:eastAsia="zh-CN"/>
        </w:rPr>
        <w:t>将结合实际情况，</w:t>
      </w:r>
      <w:r>
        <w:rPr>
          <w:rFonts w:hint="eastAsia" w:ascii="仿宋_GB2312" w:hAnsi="等线" w:eastAsia="仿宋_GB2312"/>
          <w:kern w:val="2"/>
          <w:sz w:val="32"/>
          <w:szCs w:val="32"/>
        </w:rPr>
        <w:t>经商课题申报单位同意后，酌情确定部分课题入选</w:t>
      </w:r>
      <w:r>
        <w:rPr>
          <w:rFonts w:hint="eastAsia" w:ascii="仿宋_GB2312" w:hAnsi="等线" w:eastAsia="仿宋_GB2312"/>
          <w:kern w:val="2"/>
          <w:sz w:val="32"/>
          <w:szCs w:val="32"/>
          <w:lang w:val="en-US" w:eastAsia="zh-CN"/>
        </w:rPr>
        <w:t>自筹项目。</w:t>
      </w:r>
    </w:p>
    <w:p>
      <w:pPr>
        <w:adjustRightInd/>
        <w:snapToGrid/>
        <w:spacing w:after="0" w:line="560" w:lineRule="exact"/>
        <w:ind w:firstLine="640" w:firstLineChars="200"/>
        <w:rPr>
          <w:rFonts w:ascii="仿宋_GB2312" w:hAnsi="等线" w:eastAsia="仿宋_GB2312"/>
          <w:kern w:val="2"/>
          <w:sz w:val="32"/>
          <w:szCs w:val="32"/>
        </w:rPr>
      </w:pPr>
      <w:r>
        <w:rPr>
          <w:rFonts w:hint="eastAsia" w:ascii="仿宋_GB2312" w:hAnsi="等线" w:eastAsia="仿宋_GB2312"/>
          <w:kern w:val="2"/>
          <w:sz w:val="32"/>
          <w:szCs w:val="32"/>
        </w:rPr>
        <w:t>课题负责人应具备的资格：（</w:t>
      </w:r>
      <w:r>
        <w:rPr>
          <w:rFonts w:ascii="Times New Roman" w:hAnsi="Times New Roman" w:eastAsia="仿宋_GB2312" w:cs="Times New Roman"/>
          <w:kern w:val="2"/>
          <w:sz w:val="32"/>
          <w:szCs w:val="32"/>
        </w:rPr>
        <w:t>1</w:t>
      </w:r>
      <w:r>
        <w:rPr>
          <w:rFonts w:hint="eastAsia" w:ascii="仿宋_GB2312" w:hAnsi="等线" w:eastAsia="仿宋_GB2312"/>
          <w:kern w:val="2"/>
          <w:sz w:val="32"/>
          <w:szCs w:val="32"/>
        </w:rPr>
        <w:t>）需为申报单位的在职人员，在乡村公共文化服务领域具有深入研究，一般应具备副高级以上职称或同等研究能力；（</w:t>
      </w:r>
      <w:r>
        <w:rPr>
          <w:rFonts w:ascii="Times New Roman" w:hAnsi="Times New Roman" w:eastAsia="仿宋_GB2312" w:cs="Times New Roman"/>
          <w:kern w:val="2"/>
          <w:sz w:val="32"/>
          <w:szCs w:val="32"/>
        </w:rPr>
        <w:t>2</w:t>
      </w:r>
      <w:r>
        <w:rPr>
          <w:rFonts w:hint="eastAsia" w:ascii="仿宋_GB2312" w:hAnsi="等线" w:eastAsia="仿宋_GB2312"/>
          <w:kern w:val="2"/>
          <w:sz w:val="32"/>
          <w:szCs w:val="32"/>
        </w:rPr>
        <w:t>）具有独立开展研究或组织开展研究的能力，能够承担实质性研究工作。</w:t>
      </w:r>
    </w:p>
    <w:p>
      <w:pPr>
        <w:spacing w:after="0" w:line="560" w:lineRule="exact"/>
        <w:ind w:left="44" w:leftChars="20" w:firstLine="640" w:firstLineChars="200"/>
        <w:rPr>
          <w:rFonts w:ascii="仿宋_GB2312" w:hAnsi="等线" w:eastAsia="仿宋_GB2312"/>
          <w:kern w:val="2"/>
          <w:sz w:val="32"/>
          <w:szCs w:val="32"/>
        </w:rPr>
      </w:pPr>
      <w:r>
        <w:rPr>
          <w:rFonts w:hint="eastAsia" w:ascii="仿宋_GB2312" w:hAnsi="等线" w:eastAsia="仿宋_GB2312"/>
          <w:kern w:val="2"/>
          <w:sz w:val="32"/>
          <w:szCs w:val="32"/>
        </w:rPr>
        <w:t>申报单位填写《乡村公共文化服务研究院202</w:t>
      </w:r>
      <w:r>
        <w:rPr>
          <w:rFonts w:hint="eastAsia" w:ascii="仿宋_GB2312" w:hAnsi="等线" w:eastAsia="仿宋_GB2312"/>
          <w:kern w:val="2"/>
          <w:sz w:val="32"/>
          <w:szCs w:val="32"/>
          <w:lang w:val="en-US" w:eastAsia="zh-CN"/>
        </w:rPr>
        <w:t>4</w:t>
      </w:r>
      <w:r>
        <w:rPr>
          <w:rFonts w:hint="eastAsia" w:ascii="仿宋_GB2312" w:hAnsi="等线" w:eastAsia="仿宋_GB2312"/>
          <w:kern w:val="2"/>
          <w:sz w:val="32"/>
          <w:szCs w:val="32"/>
        </w:rPr>
        <w:t>年度课题研究项目申报书》，加盖单位公章后，将盖章扫描件</w:t>
      </w:r>
      <w:r>
        <w:rPr>
          <w:rFonts w:ascii="仿宋_GB2312" w:hAnsi="等线" w:eastAsia="仿宋_GB2312"/>
          <w:kern w:val="2"/>
          <w:sz w:val="32"/>
          <w:szCs w:val="32"/>
        </w:rPr>
        <w:t>PDF</w:t>
      </w:r>
      <w:r>
        <w:rPr>
          <w:rFonts w:hint="eastAsia" w:ascii="仿宋_GB2312" w:hAnsi="等线" w:eastAsia="仿宋_GB2312"/>
          <w:kern w:val="2"/>
          <w:sz w:val="32"/>
          <w:szCs w:val="32"/>
        </w:rPr>
        <w:t>版和word版电子稿同时发送至邮箱</w:t>
      </w:r>
      <w:r>
        <w:rPr>
          <w:rFonts w:hint="eastAsia" w:ascii="Times New Roman" w:hAnsi="Times New Roman" w:eastAsia="仿宋_GB2312" w:cs="Times New Roman"/>
          <w:kern w:val="2"/>
          <w:sz w:val="32"/>
          <w:szCs w:val="32"/>
          <w:lang w:val="en-US" w:eastAsia="zh-CN"/>
        </w:rPr>
        <w:t>fzzxjcc@126.com</w:t>
      </w:r>
      <w:r>
        <w:rPr>
          <w:rFonts w:ascii="Times New Roman" w:hAnsi="Times New Roman" w:eastAsia="仿宋_GB2312" w:cs="Times New Roman"/>
          <w:kern w:val="2"/>
          <w:sz w:val="32"/>
          <w:szCs w:val="32"/>
        </w:rPr>
        <w:t>，</w:t>
      </w:r>
      <w:r>
        <w:rPr>
          <w:rFonts w:hint="eastAsia" w:ascii="仿宋_GB2312" w:hAnsi="等线" w:eastAsia="仿宋_GB2312"/>
          <w:kern w:val="2"/>
          <w:sz w:val="32"/>
          <w:szCs w:val="32"/>
        </w:rPr>
        <w:t>邮件标题命名为：乡村公共文化服务研究院课题研究申报书</w:t>
      </w:r>
      <w:r>
        <w:rPr>
          <w:rFonts w:ascii="仿宋_GB2312" w:hAnsi="等线" w:eastAsia="仿宋_GB2312"/>
          <w:kern w:val="2"/>
          <w:sz w:val="32"/>
          <w:szCs w:val="32"/>
        </w:rPr>
        <w:t>-</w:t>
      </w:r>
      <w:r>
        <w:rPr>
          <w:rFonts w:hint="eastAsia" w:ascii="仿宋_GB2312" w:hAnsi="等线" w:eastAsia="仿宋_GB2312"/>
          <w:kern w:val="2"/>
          <w:sz w:val="32"/>
          <w:szCs w:val="32"/>
        </w:rPr>
        <w:t>单位名称</w:t>
      </w:r>
      <w:r>
        <w:rPr>
          <w:rFonts w:ascii="仿宋_GB2312" w:hAnsi="等线" w:eastAsia="仿宋_GB2312"/>
          <w:kern w:val="2"/>
          <w:sz w:val="32"/>
          <w:szCs w:val="32"/>
        </w:rPr>
        <w:t>-</w:t>
      </w:r>
      <w:r>
        <w:rPr>
          <w:rFonts w:hint="eastAsia" w:ascii="仿宋_GB2312" w:hAnsi="等线" w:eastAsia="仿宋_GB2312"/>
          <w:kern w:val="2"/>
          <w:sz w:val="32"/>
          <w:szCs w:val="32"/>
        </w:rPr>
        <w:t>课题名称（申报书文件同名）。申报时间截至</w:t>
      </w:r>
      <w:r>
        <w:rPr>
          <w:rFonts w:ascii="Times New Roman" w:hAnsi="Times New Roman" w:eastAsia="仿宋_GB2312" w:cs="Times New Roman"/>
          <w:kern w:val="2"/>
          <w:sz w:val="32"/>
          <w:szCs w:val="32"/>
        </w:rPr>
        <w:t>202</w:t>
      </w:r>
      <w:r>
        <w:rPr>
          <w:rFonts w:hint="eastAsia" w:ascii="Times New Roman" w:hAnsi="Times New Roman" w:eastAsia="仿宋_GB2312" w:cs="Times New Roman"/>
          <w:kern w:val="2"/>
          <w:sz w:val="32"/>
          <w:szCs w:val="32"/>
          <w:lang w:val="en-US" w:eastAsia="zh-CN"/>
        </w:rPr>
        <w:t>3</w:t>
      </w:r>
      <w:r>
        <w:rPr>
          <w:rFonts w:hint="eastAsia" w:ascii="仿宋_GB2312" w:hAnsi="等线" w:eastAsia="仿宋_GB2312"/>
          <w:kern w:val="2"/>
          <w:sz w:val="32"/>
          <w:szCs w:val="32"/>
        </w:rPr>
        <w:t>年</w:t>
      </w:r>
      <w:r>
        <w:rPr>
          <w:rFonts w:hint="eastAsia" w:ascii="Times New Roman" w:hAnsi="Times New Roman" w:eastAsia="仿宋_GB2312" w:cs="Times New Roman"/>
          <w:kern w:val="2"/>
          <w:sz w:val="32"/>
          <w:szCs w:val="32"/>
          <w:lang w:val="en-US" w:eastAsia="zh-CN"/>
        </w:rPr>
        <w:t>12</w:t>
      </w:r>
      <w:r>
        <w:rPr>
          <w:rFonts w:hint="eastAsia" w:ascii="仿宋_GB2312" w:hAnsi="等线" w:eastAsia="仿宋_GB2312"/>
          <w:kern w:val="2"/>
          <w:sz w:val="32"/>
          <w:szCs w:val="32"/>
        </w:rPr>
        <w:t>月</w:t>
      </w:r>
      <w:r>
        <w:rPr>
          <w:rFonts w:hint="eastAsia" w:ascii="仿宋_GB2312" w:hAnsi="等线" w:eastAsia="仿宋_GB2312"/>
          <w:kern w:val="2"/>
          <w:sz w:val="32"/>
          <w:szCs w:val="32"/>
          <w:lang w:val="en-US" w:eastAsia="zh-CN"/>
        </w:rPr>
        <w:t>31</w:t>
      </w:r>
      <w:r>
        <w:rPr>
          <w:rFonts w:hint="eastAsia" w:ascii="仿宋_GB2312" w:hAnsi="等线" w:eastAsia="仿宋_GB2312"/>
          <w:kern w:val="2"/>
          <w:sz w:val="32"/>
          <w:szCs w:val="32"/>
        </w:rPr>
        <w:t>日，发展中心将组织专家对申报课题进行评审立项，并公布立项结果。</w:t>
      </w:r>
    </w:p>
    <w:p>
      <w:pPr>
        <w:adjustRightInd/>
        <w:snapToGrid/>
        <w:spacing w:after="0" w:line="560" w:lineRule="exact"/>
        <w:ind w:firstLine="640" w:firstLineChars="200"/>
        <w:rPr>
          <w:rFonts w:ascii="黑体" w:hAnsi="黑体" w:eastAsia="黑体"/>
          <w:kern w:val="2"/>
          <w:sz w:val="32"/>
          <w:szCs w:val="32"/>
        </w:rPr>
      </w:pPr>
      <w:r>
        <w:rPr>
          <w:rFonts w:hint="eastAsia" w:ascii="黑体" w:hAnsi="黑体" w:eastAsia="黑体"/>
          <w:kern w:val="2"/>
          <w:sz w:val="32"/>
          <w:szCs w:val="32"/>
        </w:rPr>
        <w:t>三、指导性选题</w:t>
      </w:r>
    </w:p>
    <w:p>
      <w:pPr>
        <w:adjustRightInd/>
        <w:snapToGrid/>
        <w:spacing w:after="0" w:line="560" w:lineRule="exact"/>
        <w:ind w:firstLine="640" w:firstLineChars="200"/>
        <w:rPr>
          <w:rFonts w:hint="default" w:ascii="仿宋_GB2312" w:hAnsi="等线" w:eastAsia="仿宋_GB2312"/>
          <w:kern w:val="2"/>
          <w:sz w:val="32"/>
          <w:szCs w:val="32"/>
          <w:lang w:val="en-US" w:eastAsia="zh-CN"/>
        </w:rPr>
      </w:pPr>
      <w:r>
        <w:rPr>
          <w:rFonts w:hint="eastAsia" w:ascii="仿宋_GB2312" w:hAnsi="等线" w:eastAsia="仿宋_GB2312"/>
          <w:kern w:val="2"/>
          <w:sz w:val="32"/>
          <w:szCs w:val="32"/>
        </w:rPr>
        <w:t>以下所列选题均为方向性、指导性选题，申报单位可以据此自行设计具体题目，也可对选题的文字表述做出适当修改，选择不同的研究角度和侧重点开展研究。</w:t>
      </w:r>
      <w:r>
        <w:rPr>
          <w:rFonts w:hint="eastAsia" w:ascii="仿宋_GB2312" w:hAnsi="等线" w:eastAsia="仿宋_GB2312"/>
          <w:kern w:val="2"/>
          <w:sz w:val="32"/>
          <w:szCs w:val="32"/>
          <w:lang w:val="en-US" w:eastAsia="zh-CN"/>
        </w:rPr>
        <w:t>所有指导性选题均可申报重点项目。研究成果可以转化为国家标准、行业标准的优先予以立项。</w:t>
      </w:r>
    </w:p>
    <w:p>
      <w:pPr>
        <w:adjustRightInd/>
        <w:snapToGrid/>
        <w:spacing w:after="0" w:line="560" w:lineRule="exact"/>
        <w:ind w:firstLine="640" w:firstLineChars="200"/>
        <w:rPr>
          <w:rFonts w:ascii="仿宋_GB2312" w:hAnsi="等线" w:eastAsia="仿宋_GB2312"/>
          <w:kern w:val="2"/>
          <w:sz w:val="32"/>
          <w:szCs w:val="32"/>
        </w:rPr>
      </w:pPr>
      <w:r>
        <w:rPr>
          <w:rFonts w:hint="eastAsia" w:ascii="仿宋_GB2312" w:hAnsi="等线" w:eastAsia="仿宋_GB2312"/>
          <w:kern w:val="2"/>
          <w:sz w:val="32"/>
          <w:szCs w:val="32"/>
        </w:rPr>
        <w:t>（一）新型乡村公共文化空间构建；</w:t>
      </w:r>
    </w:p>
    <w:p>
      <w:pPr>
        <w:adjustRightInd/>
        <w:snapToGrid/>
        <w:spacing w:after="0" w:line="560" w:lineRule="exact"/>
        <w:ind w:firstLine="640" w:firstLineChars="200"/>
        <w:rPr>
          <w:rFonts w:ascii="仿宋_GB2312" w:hAnsi="等线" w:eastAsia="仿宋_GB2312"/>
          <w:kern w:val="2"/>
          <w:sz w:val="32"/>
          <w:szCs w:val="32"/>
        </w:rPr>
      </w:pPr>
      <w:r>
        <w:rPr>
          <w:rFonts w:hint="eastAsia" w:ascii="仿宋_GB2312" w:hAnsi="等线" w:eastAsia="仿宋_GB2312"/>
          <w:kern w:val="2"/>
          <w:sz w:val="32"/>
          <w:szCs w:val="32"/>
        </w:rPr>
        <w:t>（二）</w:t>
      </w:r>
      <w:r>
        <w:rPr>
          <w:rFonts w:hint="eastAsia" w:ascii="仿宋_GB2312" w:hAnsi="等线" w:eastAsia="仿宋_GB2312"/>
          <w:kern w:val="2"/>
          <w:sz w:val="32"/>
          <w:szCs w:val="32"/>
          <w:lang w:val="en-US" w:eastAsia="zh-CN"/>
        </w:rPr>
        <w:t>乡村网红培育</w:t>
      </w:r>
      <w:r>
        <w:rPr>
          <w:rFonts w:hint="eastAsia" w:ascii="仿宋_GB2312" w:hAnsi="等线" w:eastAsia="仿宋_GB2312"/>
          <w:kern w:val="2"/>
          <w:sz w:val="32"/>
          <w:szCs w:val="32"/>
        </w:rPr>
        <w:t>；</w:t>
      </w:r>
    </w:p>
    <w:p>
      <w:pPr>
        <w:adjustRightInd/>
        <w:snapToGrid/>
        <w:spacing w:after="0" w:line="560" w:lineRule="exact"/>
        <w:ind w:firstLine="640" w:firstLineChars="200"/>
        <w:rPr>
          <w:rFonts w:hint="eastAsia" w:ascii="仿宋_GB2312" w:hAnsi="等线" w:eastAsia="仿宋_GB2312"/>
          <w:kern w:val="2"/>
          <w:sz w:val="32"/>
          <w:szCs w:val="32"/>
          <w:lang w:val="en-US" w:eastAsia="zh-CN"/>
        </w:rPr>
      </w:pPr>
      <w:r>
        <w:rPr>
          <w:rFonts w:hint="eastAsia" w:ascii="仿宋_GB2312" w:hAnsi="等线" w:eastAsia="仿宋_GB2312"/>
          <w:kern w:val="2"/>
          <w:sz w:val="32"/>
          <w:szCs w:val="32"/>
        </w:rPr>
        <w:t>（三）中国民间文化艺术之乡</w:t>
      </w:r>
      <w:r>
        <w:rPr>
          <w:rFonts w:hint="eastAsia" w:ascii="仿宋_GB2312" w:hAnsi="等线" w:eastAsia="仿宋_GB2312"/>
          <w:kern w:val="2"/>
          <w:sz w:val="32"/>
          <w:szCs w:val="32"/>
          <w:lang w:val="en-US" w:eastAsia="zh-CN"/>
        </w:rPr>
        <w:t>建设；</w:t>
      </w:r>
    </w:p>
    <w:p>
      <w:pPr>
        <w:adjustRightInd/>
        <w:snapToGrid/>
        <w:spacing w:after="0" w:line="560" w:lineRule="exact"/>
        <w:ind w:firstLine="640" w:firstLineChars="200"/>
        <w:rPr>
          <w:rFonts w:hint="eastAsia" w:ascii="仿宋_GB2312" w:hAnsi="等线" w:eastAsia="仿宋_GB2312"/>
          <w:kern w:val="2"/>
          <w:sz w:val="32"/>
          <w:szCs w:val="32"/>
          <w:lang w:val="en-US" w:eastAsia="zh-CN"/>
        </w:rPr>
      </w:pPr>
      <w:r>
        <w:rPr>
          <w:rFonts w:hint="eastAsia" w:ascii="仿宋_GB2312" w:hAnsi="等线" w:eastAsia="仿宋_GB2312"/>
          <w:kern w:val="2"/>
          <w:sz w:val="32"/>
          <w:szCs w:val="32"/>
        </w:rPr>
        <w:t>（四）民族民俗文化旅游示范区</w:t>
      </w:r>
      <w:r>
        <w:rPr>
          <w:rFonts w:hint="eastAsia" w:ascii="仿宋_GB2312" w:hAnsi="等线" w:eastAsia="仿宋_GB2312"/>
          <w:kern w:val="2"/>
          <w:sz w:val="32"/>
          <w:szCs w:val="32"/>
          <w:lang w:val="en-US" w:eastAsia="zh-CN"/>
        </w:rPr>
        <w:t>建设；</w:t>
      </w:r>
    </w:p>
    <w:p>
      <w:pPr>
        <w:adjustRightInd/>
        <w:snapToGrid/>
        <w:spacing w:after="0" w:line="560" w:lineRule="exact"/>
        <w:ind w:firstLine="640" w:firstLineChars="200"/>
        <w:rPr>
          <w:rFonts w:hint="eastAsia" w:ascii="仿宋_GB2312" w:hAnsi="等线" w:eastAsia="仿宋_GB2312"/>
          <w:kern w:val="2"/>
          <w:sz w:val="32"/>
          <w:szCs w:val="32"/>
          <w:lang w:val="en-US" w:eastAsia="zh-CN"/>
        </w:rPr>
      </w:pPr>
      <w:r>
        <w:rPr>
          <w:rFonts w:hint="eastAsia" w:ascii="仿宋_GB2312" w:hAnsi="等线" w:eastAsia="仿宋_GB2312"/>
          <w:kern w:val="2"/>
          <w:sz w:val="32"/>
          <w:szCs w:val="32"/>
          <w:lang w:val="en-US" w:eastAsia="zh-CN"/>
        </w:rPr>
        <w:t>（五）文化风景道建设；</w:t>
      </w:r>
    </w:p>
    <w:p>
      <w:pPr>
        <w:adjustRightInd/>
        <w:snapToGrid/>
        <w:spacing w:after="0" w:line="560" w:lineRule="exact"/>
        <w:ind w:firstLine="640" w:firstLineChars="200"/>
        <w:rPr>
          <w:rFonts w:ascii="仿宋_GB2312" w:hAnsi="等线" w:eastAsia="仿宋_GB2312"/>
          <w:kern w:val="2"/>
          <w:sz w:val="32"/>
          <w:szCs w:val="32"/>
        </w:rPr>
      </w:pPr>
      <w:r>
        <w:rPr>
          <w:rFonts w:hint="eastAsia" w:ascii="仿宋_GB2312" w:hAnsi="等线" w:eastAsia="仿宋_GB2312"/>
          <w:kern w:val="2"/>
          <w:sz w:val="32"/>
          <w:szCs w:val="32"/>
          <w:lang w:val="en-US" w:eastAsia="zh-CN"/>
        </w:rPr>
        <w:t>（六）美育实践基地建设</w:t>
      </w:r>
      <w:r>
        <w:rPr>
          <w:rFonts w:hint="eastAsia" w:ascii="仿宋_GB2312" w:hAnsi="等线" w:eastAsia="仿宋_GB2312"/>
          <w:kern w:val="2"/>
          <w:sz w:val="32"/>
          <w:szCs w:val="32"/>
        </w:rPr>
        <w:t>；</w:t>
      </w:r>
    </w:p>
    <w:p>
      <w:pPr>
        <w:adjustRightInd/>
        <w:snapToGrid/>
        <w:spacing w:after="0" w:line="560" w:lineRule="exact"/>
        <w:ind w:firstLine="640" w:firstLineChars="200"/>
        <w:rPr>
          <w:rFonts w:ascii="仿宋_GB2312" w:hAnsi="等线" w:eastAsia="仿宋_GB2312"/>
          <w:kern w:val="2"/>
          <w:sz w:val="32"/>
          <w:szCs w:val="32"/>
        </w:rPr>
      </w:pPr>
      <w:r>
        <w:rPr>
          <w:rFonts w:hint="eastAsia" w:ascii="仿宋_GB2312" w:hAnsi="等线" w:eastAsia="仿宋_GB2312"/>
          <w:kern w:val="2"/>
          <w:sz w:val="32"/>
          <w:szCs w:val="32"/>
        </w:rPr>
        <w:t>（</w:t>
      </w:r>
      <w:r>
        <w:rPr>
          <w:rFonts w:hint="eastAsia" w:ascii="仿宋_GB2312" w:hAnsi="等线" w:eastAsia="仿宋_GB2312"/>
          <w:kern w:val="2"/>
          <w:sz w:val="32"/>
          <w:szCs w:val="32"/>
          <w:lang w:val="en-US" w:eastAsia="zh-CN"/>
        </w:rPr>
        <w:t>七</w:t>
      </w:r>
      <w:r>
        <w:rPr>
          <w:rFonts w:hint="eastAsia" w:ascii="仿宋_GB2312" w:hAnsi="等线" w:eastAsia="仿宋_GB2312"/>
          <w:kern w:val="2"/>
          <w:sz w:val="32"/>
          <w:szCs w:val="32"/>
        </w:rPr>
        <w:t>）</w:t>
      </w:r>
      <w:r>
        <w:rPr>
          <w:rFonts w:hint="eastAsia" w:ascii="仿宋_GB2312" w:hAnsi="等线" w:eastAsia="仿宋_GB2312"/>
          <w:kern w:val="2"/>
          <w:sz w:val="32"/>
          <w:szCs w:val="32"/>
          <w:lang w:val="en-US" w:eastAsia="zh-CN"/>
        </w:rPr>
        <w:t>公共文化驿站建设</w:t>
      </w:r>
      <w:r>
        <w:rPr>
          <w:rFonts w:hint="eastAsia" w:ascii="仿宋_GB2312" w:hAnsi="等线" w:eastAsia="仿宋_GB2312"/>
          <w:kern w:val="2"/>
          <w:sz w:val="32"/>
          <w:szCs w:val="32"/>
        </w:rPr>
        <w:t>；</w:t>
      </w:r>
    </w:p>
    <w:p>
      <w:pPr>
        <w:adjustRightInd/>
        <w:snapToGrid/>
        <w:spacing w:after="0" w:line="560" w:lineRule="exact"/>
        <w:ind w:firstLine="640" w:firstLineChars="200"/>
        <w:rPr>
          <w:rFonts w:hint="default" w:ascii="仿宋_GB2312" w:hAnsi="等线" w:eastAsia="仿宋_GB2312"/>
          <w:kern w:val="2"/>
          <w:sz w:val="32"/>
          <w:szCs w:val="32"/>
          <w:lang w:val="en-US" w:eastAsia="zh-CN"/>
        </w:rPr>
      </w:pPr>
      <w:r>
        <w:rPr>
          <w:rFonts w:hint="eastAsia" w:ascii="仿宋_GB2312" w:hAnsi="等线" w:eastAsia="仿宋_GB2312"/>
          <w:kern w:val="2"/>
          <w:sz w:val="32"/>
          <w:szCs w:val="32"/>
        </w:rPr>
        <w:t>（八）</w:t>
      </w:r>
      <w:r>
        <w:rPr>
          <w:rFonts w:hint="eastAsia" w:ascii="仿宋_GB2312" w:hAnsi="等线" w:eastAsia="仿宋_GB2312"/>
          <w:kern w:val="2"/>
          <w:sz w:val="32"/>
          <w:szCs w:val="32"/>
          <w:lang w:val="en-US" w:eastAsia="zh-CN"/>
        </w:rPr>
        <w:t>旅游厕所管理；</w:t>
      </w:r>
    </w:p>
    <w:p>
      <w:pPr>
        <w:adjustRightInd/>
        <w:snapToGrid/>
        <w:spacing w:after="0" w:line="560" w:lineRule="exact"/>
        <w:ind w:firstLine="640" w:firstLineChars="200"/>
        <w:rPr>
          <w:rFonts w:ascii="仿宋_GB2312" w:hAnsi="等线" w:eastAsia="仿宋_GB2312"/>
          <w:kern w:val="2"/>
          <w:sz w:val="32"/>
          <w:szCs w:val="32"/>
        </w:rPr>
      </w:pPr>
      <w:r>
        <w:rPr>
          <w:rFonts w:hint="eastAsia" w:ascii="仿宋_GB2312" w:hAnsi="等线" w:eastAsia="仿宋_GB2312"/>
          <w:kern w:val="2"/>
          <w:sz w:val="32"/>
          <w:szCs w:val="32"/>
        </w:rPr>
        <w:t>（九）</w:t>
      </w:r>
      <w:r>
        <w:rPr>
          <w:rFonts w:hint="eastAsia" w:ascii="仿宋_GB2312" w:hAnsi="等线" w:eastAsia="仿宋_GB2312"/>
          <w:kern w:val="2"/>
          <w:sz w:val="32"/>
          <w:szCs w:val="32"/>
          <w:lang w:val="en-US" w:eastAsia="zh-CN"/>
        </w:rPr>
        <w:t>和美乡村建设</w:t>
      </w:r>
      <w:r>
        <w:rPr>
          <w:rFonts w:hint="eastAsia" w:ascii="仿宋_GB2312" w:hAnsi="等线" w:eastAsia="仿宋_GB2312"/>
          <w:kern w:val="2"/>
          <w:sz w:val="32"/>
          <w:szCs w:val="32"/>
        </w:rPr>
        <w:t>；</w:t>
      </w:r>
    </w:p>
    <w:p>
      <w:pPr>
        <w:adjustRightInd/>
        <w:snapToGrid/>
        <w:spacing w:after="0" w:line="560" w:lineRule="exact"/>
        <w:ind w:firstLine="640" w:firstLineChars="200"/>
        <w:rPr>
          <w:rFonts w:hint="eastAsia" w:ascii="仿宋_GB2312" w:hAnsi="等线" w:eastAsia="仿宋_GB2312"/>
          <w:kern w:val="2"/>
          <w:sz w:val="32"/>
          <w:szCs w:val="32"/>
          <w:lang w:eastAsia="zh-CN"/>
        </w:rPr>
      </w:pPr>
      <w:r>
        <w:rPr>
          <w:rFonts w:hint="eastAsia" w:ascii="仿宋_GB2312" w:hAnsi="等线" w:eastAsia="仿宋_GB2312"/>
          <w:kern w:val="2"/>
          <w:sz w:val="32"/>
          <w:szCs w:val="32"/>
        </w:rPr>
        <w:t>（十）</w:t>
      </w:r>
      <w:r>
        <w:rPr>
          <w:rFonts w:hint="eastAsia" w:ascii="仿宋_GB2312" w:hAnsi="等线" w:eastAsia="仿宋_GB2312"/>
          <w:kern w:val="2"/>
          <w:sz w:val="32"/>
          <w:szCs w:val="32"/>
          <w:lang w:val="en-US" w:eastAsia="zh-CN"/>
        </w:rPr>
        <w:t>旅游公共文化云建设</w:t>
      </w:r>
      <w:r>
        <w:rPr>
          <w:rFonts w:hint="eastAsia" w:ascii="仿宋_GB2312" w:hAnsi="等线" w:eastAsia="仿宋_GB2312"/>
          <w:kern w:val="2"/>
          <w:sz w:val="32"/>
          <w:szCs w:val="32"/>
          <w:lang w:eastAsia="zh-CN"/>
        </w:rPr>
        <w:t>。</w:t>
      </w:r>
    </w:p>
    <w:p>
      <w:pPr>
        <w:adjustRightInd/>
        <w:snapToGrid/>
        <w:spacing w:after="0" w:line="560" w:lineRule="exact"/>
        <w:ind w:firstLine="640" w:firstLineChars="200"/>
        <w:rPr>
          <w:rFonts w:ascii="黑体" w:hAnsi="黑体" w:eastAsia="黑体"/>
          <w:kern w:val="2"/>
          <w:sz w:val="32"/>
          <w:szCs w:val="32"/>
        </w:rPr>
      </w:pPr>
      <w:r>
        <w:rPr>
          <w:rFonts w:hint="eastAsia" w:ascii="黑体" w:hAnsi="黑体" w:eastAsia="黑体"/>
          <w:kern w:val="2"/>
          <w:sz w:val="32"/>
          <w:szCs w:val="32"/>
        </w:rPr>
        <w:t>四、评审验收</w:t>
      </w:r>
    </w:p>
    <w:p>
      <w:pPr>
        <w:adjustRightInd/>
        <w:snapToGrid/>
        <w:spacing w:after="0" w:line="560" w:lineRule="exact"/>
        <w:ind w:firstLine="640" w:firstLineChars="200"/>
        <w:rPr>
          <w:rFonts w:ascii="仿宋_GB2312" w:hAnsi="等线" w:eastAsia="仿宋_GB2312"/>
          <w:kern w:val="2"/>
          <w:sz w:val="32"/>
          <w:szCs w:val="32"/>
        </w:rPr>
      </w:pPr>
      <w:r>
        <w:rPr>
          <w:rFonts w:hint="eastAsia" w:ascii="仿宋_GB2312" w:hAnsi="等线" w:eastAsia="仿宋_GB2312"/>
          <w:kern w:val="2"/>
          <w:sz w:val="32"/>
          <w:szCs w:val="32"/>
        </w:rPr>
        <w:t>课题研究周期为一年。自签订课题研究协议之日起计算。结题验收方式根据实际情况另行通知。</w:t>
      </w:r>
    </w:p>
    <w:p>
      <w:pPr>
        <w:spacing w:after="0" w:line="560" w:lineRule="exact"/>
        <w:ind w:firstLine="640" w:firstLineChars="200"/>
        <w:rPr>
          <w:rFonts w:ascii="仿宋_GB2312" w:hAnsi="等线" w:eastAsia="仿宋_GB2312"/>
          <w:kern w:val="2"/>
          <w:sz w:val="32"/>
          <w:szCs w:val="32"/>
        </w:rPr>
      </w:pPr>
      <w:r>
        <w:rPr>
          <w:rFonts w:hint="eastAsia" w:ascii="仿宋_GB2312" w:hAnsi="等线" w:eastAsia="仿宋_GB2312"/>
          <w:kern w:val="2"/>
          <w:sz w:val="32"/>
          <w:szCs w:val="32"/>
        </w:rPr>
        <w:t>研究成果验收结论分为优秀、合格、不合格三个档次，发展中心将对验收结论进行网上公示，并对取得合格以上档次的课题颁发证书。</w:t>
      </w:r>
    </w:p>
    <w:p>
      <w:pPr>
        <w:adjustRightInd/>
        <w:snapToGrid/>
        <w:spacing w:after="0" w:line="560" w:lineRule="exact"/>
        <w:ind w:firstLine="640" w:firstLineChars="200"/>
        <w:rPr>
          <w:rFonts w:ascii="黑体" w:hAnsi="黑体" w:eastAsia="黑体"/>
          <w:kern w:val="2"/>
          <w:sz w:val="32"/>
          <w:szCs w:val="32"/>
        </w:rPr>
      </w:pPr>
      <w:r>
        <w:rPr>
          <w:rFonts w:hint="eastAsia" w:ascii="黑体" w:hAnsi="黑体" w:eastAsia="黑体"/>
          <w:kern w:val="2"/>
          <w:sz w:val="32"/>
          <w:szCs w:val="32"/>
        </w:rPr>
        <w:t>五、经费使用和管理</w:t>
      </w:r>
    </w:p>
    <w:p>
      <w:pPr>
        <w:adjustRightInd/>
        <w:snapToGrid/>
        <w:spacing w:after="0" w:line="560" w:lineRule="exact"/>
        <w:ind w:firstLine="640" w:firstLineChars="200"/>
        <w:rPr>
          <w:rFonts w:ascii="仿宋_GB2312" w:hAnsi="等线" w:eastAsia="仿宋_GB2312"/>
          <w:kern w:val="2"/>
          <w:sz w:val="32"/>
          <w:szCs w:val="32"/>
        </w:rPr>
      </w:pPr>
      <w:r>
        <w:rPr>
          <w:rFonts w:hint="eastAsia" w:ascii="仿宋_GB2312" w:hAnsi="等线" w:eastAsia="仿宋_GB2312"/>
          <w:kern w:val="2"/>
          <w:sz w:val="32"/>
          <w:szCs w:val="32"/>
        </w:rPr>
        <w:t>立项公示结束后无异议的，正式通知课题申报单位和课题负责人。获得经补助的研究课题，将由发展中心与申报单位签订课题研究合同（合同模板另行发布）</w:t>
      </w:r>
      <w:r>
        <w:rPr>
          <w:rFonts w:hint="eastAsia" w:ascii="仿宋_GB2312" w:hAnsi="等线" w:eastAsia="仿宋_GB2312"/>
          <w:kern w:val="2"/>
          <w:sz w:val="32"/>
          <w:szCs w:val="32"/>
          <w:lang w:val="en-US" w:eastAsia="zh-CN"/>
        </w:rPr>
        <w:t>并</w:t>
      </w:r>
      <w:r>
        <w:rPr>
          <w:rFonts w:hint="eastAsia" w:ascii="仿宋_GB2312" w:hAnsi="等线" w:eastAsia="仿宋_GB2312"/>
          <w:kern w:val="2"/>
          <w:sz w:val="32"/>
          <w:szCs w:val="32"/>
        </w:rPr>
        <w:t>拨付启动经费。</w:t>
      </w:r>
    </w:p>
    <w:p>
      <w:pPr>
        <w:adjustRightInd/>
        <w:snapToGrid/>
        <w:spacing w:after="0" w:line="560" w:lineRule="exact"/>
        <w:ind w:firstLine="640" w:firstLineChars="200"/>
        <w:rPr>
          <w:rFonts w:ascii="仿宋_GB2312" w:hAnsi="等线" w:eastAsia="仿宋_GB2312"/>
          <w:kern w:val="2"/>
          <w:sz w:val="32"/>
          <w:szCs w:val="32"/>
        </w:rPr>
      </w:pPr>
      <w:r>
        <w:rPr>
          <w:rFonts w:hint="eastAsia" w:ascii="仿宋_GB2312" w:hAnsi="等线" w:eastAsia="仿宋_GB2312"/>
          <w:kern w:val="2"/>
          <w:sz w:val="32"/>
          <w:szCs w:val="32"/>
        </w:rPr>
        <w:t>申报单位开具增值税普通发票（发票项目为与委托业务相关的内容，如：课题费、项目费、委托业务费等，不可使用事业单位往来票据）。</w:t>
      </w:r>
    </w:p>
    <w:p>
      <w:pPr>
        <w:spacing w:after="0" w:line="560" w:lineRule="exact"/>
        <w:ind w:firstLine="640" w:firstLineChars="200"/>
        <w:rPr>
          <w:rFonts w:ascii="仿宋_GB2312" w:hAnsi="等线" w:eastAsia="仿宋_GB2312"/>
          <w:kern w:val="2"/>
          <w:sz w:val="32"/>
          <w:szCs w:val="32"/>
        </w:rPr>
      </w:pPr>
      <w:r>
        <w:rPr>
          <w:rFonts w:hint="eastAsia" w:ascii="仿宋_GB2312" w:hAnsi="等线" w:eastAsia="仿宋_GB2312"/>
          <w:kern w:val="2"/>
          <w:sz w:val="32"/>
          <w:szCs w:val="32"/>
        </w:rPr>
        <w:t>课题研究经费的使用范围和管理，执行国家有关科研经费的相关规定。经费应当纳入申报单位财务统一管理，单独核算，确保专款专用。经费支出项目包括</w:t>
      </w:r>
      <w:r>
        <w:rPr>
          <w:rFonts w:ascii="仿宋_GB2312" w:hAnsi="等线" w:eastAsia="仿宋_GB2312"/>
          <w:kern w:val="2"/>
          <w:sz w:val="32"/>
          <w:szCs w:val="32"/>
        </w:rPr>
        <w:t>:</w:t>
      </w:r>
      <w:r>
        <w:rPr>
          <w:rFonts w:hint="eastAsia" w:ascii="仿宋_GB2312" w:hAnsi="等线" w:eastAsia="仿宋_GB2312"/>
          <w:kern w:val="2"/>
          <w:sz w:val="32"/>
          <w:szCs w:val="32"/>
        </w:rPr>
        <w:t>资料费、数据采集费、差旅费、会议费、合作交流</w:t>
      </w:r>
      <w:r>
        <w:rPr>
          <w:rFonts w:hint="eastAsia" w:ascii="仿宋_GB2312" w:hAnsi="等线" w:eastAsia="仿宋_GB2312"/>
          <w:kern w:val="2"/>
          <w:sz w:val="32"/>
          <w:szCs w:val="32"/>
          <w:lang w:val="en-US" w:eastAsia="zh-CN"/>
        </w:rPr>
        <w:t>费</w:t>
      </w:r>
      <w:r>
        <w:rPr>
          <w:rFonts w:hint="eastAsia" w:ascii="仿宋_GB2312" w:hAnsi="等线" w:eastAsia="仿宋_GB2312"/>
          <w:kern w:val="2"/>
          <w:sz w:val="32"/>
          <w:szCs w:val="32"/>
        </w:rPr>
        <w:t>、设备费、专家咨询费、劳务费、印刷费、管理费、其他。</w:t>
      </w:r>
    </w:p>
    <w:p>
      <w:pPr>
        <w:adjustRightInd/>
        <w:snapToGrid/>
        <w:spacing w:after="0" w:line="560" w:lineRule="exact"/>
        <w:ind w:firstLine="640" w:firstLineChars="200"/>
        <w:rPr>
          <w:rFonts w:ascii="黑体" w:hAnsi="黑体" w:eastAsia="黑体"/>
          <w:kern w:val="2"/>
          <w:sz w:val="32"/>
          <w:szCs w:val="32"/>
        </w:rPr>
      </w:pPr>
      <w:r>
        <w:rPr>
          <w:rFonts w:hint="eastAsia" w:ascii="黑体" w:hAnsi="黑体" w:eastAsia="黑体"/>
          <w:kern w:val="2"/>
          <w:sz w:val="32"/>
          <w:szCs w:val="32"/>
        </w:rPr>
        <w:t>六、成果版权</w:t>
      </w:r>
    </w:p>
    <w:p>
      <w:pPr>
        <w:spacing w:after="0" w:line="560" w:lineRule="exact"/>
        <w:ind w:firstLine="640" w:firstLineChars="200"/>
        <w:rPr>
          <w:rFonts w:ascii="黑体" w:hAnsi="黑体" w:eastAsia="黑体"/>
          <w:kern w:val="2"/>
          <w:sz w:val="32"/>
          <w:szCs w:val="32"/>
        </w:rPr>
      </w:pPr>
      <w:r>
        <w:rPr>
          <w:rFonts w:hint="eastAsia" w:ascii="仿宋_GB2312" w:hAnsi="等线" w:eastAsia="仿宋_GB2312"/>
          <w:kern w:val="2"/>
          <w:sz w:val="32"/>
          <w:szCs w:val="32"/>
        </w:rPr>
        <w:t>研究成果版权归发展中心和课题申报单位共有，相关人员在公开发表时，应标注“受文化和旅游部全国公共文化发展中心乡村公共文化服务研究院课题项目资助”。</w:t>
      </w:r>
    </w:p>
    <w:p>
      <w:pPr>
        <w:adjustRightInd/>
        <w:snapToGrid/>
        <w:spacing w:after="0" w:line="560" w:lineRule="exact"/>
        <w:ind w:firstLine="640" w:firstLineChars="200"/>
        <w:rPr>
          <w:rFonts w:ascii="黑体" w:hAnsi="黑体" w:eastAsia="黑体"/>
          <w:kern w:val="2"/>
          <w:sz w:val="32"/>
          <w:szCs w:val="32"/>
        </w:rPr>
      </w:pPr>
      <w:r>
        <w:rPr>
          <w:rFonts w:hint="eastAsia" w:ascii="黑体" w:hAnsi="黑体" w:eastAsia="黑体"/>
          <w:kern w:val="2"/>
          <w:sz w:val="32"/>
          <w:szCs w:val="32"/>
        </w:rPr>
        <w:t>七、其他要求</w:t>
      </w:r>
    </w:p>
    <w:p>
      <w:pPr>
        <w:pStyle w:val="2"/>
        <w:shd w:val="clear" w:color="auto" w:fill="FFFFFF"/>
        <w:spacing w:before="0" w:beforeAutospacing="0" w:after="0" w:afterAutospacing="0" w:line="560" w:lineRule="exact"/>
        <w:ind w:firstLine="640" w:firstLineChars="200"/>
        <w:rPr>
          <w:rFonts w:ascii="仿宋_GB2312" w:hAnsi="等线" w:eastAsia="仿宋_GB2312"/>
          <w:kern w:val="2"/>
          <w:sz w:val="32"/>
          <w:szCs w:val="32"/>
        </w:rPr>
      </w:pPr>
      <w:r>
        <w:rPr>
          <w:rFonts w:hint="eastAsia" w:ascii="仿宋_GB2312" w:hAnsi="等线" w:eastAsia="仿宋_GB2312"/>
          <w:kern w:val="2"/>
          <w:sz w:val="32"/>
          <w:szCs w:val="32"/>
        </w:rPr>
        <w:t>（一）请申报单位认真填写申报书，在规定时间内提交申报材料。</w:t>
      </w:r>
    </w:p>
    <w:p>
      <w:pPr>
        <w:pStyle w:val="2"/>
        <w:shd w:val="clear" w:color="auto" w:fill="FFFFFF"/>
        <w:spacing w:before="0" w:beforeAutospacing="0" w:after="0" w:afterAutospacing="0" w:line="560" w:lineRule="exact"/>
        <w:ind w:firstLine="640" w:firstLineChars="200"/>
        <w:rPr>
          <w:rFonts w:hint="eastAsia" w:ascii="仿宋_GB2312" w:hAnsi="等线" w:eastAsia="仿宋_GB2312"/>
          <w:kern w:val="2"/>
          <w:sz w:val="32"/>
          <w:szCs w:val="32"/>
          <w:lang w:eastAsia="zh-CN"/>
        </w:rPr>
      </w:pPr>
      <w:r>
        <w:rPr>
          <w:rFonts w:hint="eastAsia" w:ascii="仿宋_GB2312" w:hAnsi="等线" w:eastAsia="仿宋_GB2312"/>
          <w:kern w:val="2"/>
          <w:sz w:val="32"/>
          <w:szCs w:val="32"/>
        </w:rPr>
        <w:t>（二）课题研究要坚持原创性，所申报课题如已申报其他项目课题并被批准，不得重复申报</w:t>
      </w:r>
      <w:r>
        <w:rPr>
          <w:rFonts w:hint="eastAsia" w:ascii="仿宋_GB2312" w:hAnsi="等线" w:eastAsia="仿宋_GB2312"/>
          <w:kern w:val="2"/>
          <w:sz w:val="32"/>
          <w:szCs w:val="32"/>
          <w:lang w:eastAsia="zh-CN"/>
        </w:rPr>
        <w:t>；上年度已申报课题不得重复申报本次课题。</w:t>
      </w:r>
    </w:p>
    <w:p>
      <w:pPr>
        <w:pStyle w:val="2"/>
        <w:shd w:val="clear" w:color="auto" w:fill="FFFFFF"/>
        <w:spacing w:before="0" w:beforeAutospacing="0" w:after="0" w:afterAutospacing="0" w:line="560" w:lineRule="exact"/>
        <w:ind w:firstLine="640" w:firstLineChars="200"/>
        <w:rPr>
          <w:rFonts w:ascii="仿宋_GB2312" w:hAnsi="等线" w:eastAsia="仿宋_GB2312"/>
          <w:kern w:val="2"/>
          <w:sz w:val="32"/>
          <w:szCs w:val="32"/>
        </w:rPr>
      </w:pPr>
      <w:r>
        <w:rPr>
          <w:rFonts w:hint="eastAsia" w:ascii="仿宋_GB2312" w:hAnsi="等线" w:eastAsia="仿宋_GB2312"/>
          <w:kern w:val="2"/>
          <w:sz w:val="32"/>
          <w:szCs w:val="32"/>
        </w:rPr>
        <w:t>（三）课题负责人原则上同年度只能作为</w:t>
      </w:r>
      <w:r>
        <w:rPr>
          <w:rFonts w:ascii="仿宋_GB2312" w:hAnsi="等线" w:eastAsia="仿宋_GB2312"/>
          <w:kern w:val="2"/>
          <w:sz w:val="32"/>
          <w:szCs w:val="32"/>
        </w:rPr>
        <w:t>1</w:t>
      </w:r>
      <w:r>
        <w:rPr>
          <w:rFonts w:hint="eastAsia" w:ascii="仿宋_GB2312" w:hAnsi="等线" w:eastAsia="仿宋_GB2312"/>
          <w:kern w:val="2"/>
          <w:sz w:val="32"/>
          <w:szCs w:val="32"/>
        </w:rPr>
        <w:t>个课题的负责人，课题组成员最多只能同时参加</w:t>
      </w:r>
      <w:r>
        <w:rPr>
          <w:rFonts w:ascii="仿宋_GB2312" w:hAnsi="等线" w:eastAsia="仿宋_GB2312"/>
          <w:kern w:val="2"/>
          <w:sz w:val="32"/>
          <w:szCs w:val="32"/>
        </w:rPr>
        <w:t>2</w:t>
      </w:r>
      <w:r>
        <w:rPr>
          <w:rFonts w:hint="eastAsia" w:ascii="仿宋_GB2312" w:hAnsi="等线" w:eastAsia="仿宋_GB2312"/>
          <w:kern w:val="2"/>
          <w:sz w:val="32"/>
          <w:szCs w:val="32"/>
        </w:rPr>
        <w:t>个课题研究项目。</w:t>
      </w:r>
    </w:p>
    <w:p>
      <w:pPr>
        <w:tabs>
          <w:tab w:val="left" w:pos="312"/>
        </w:tabs>
        <w:spacing w:after="0" w:line="520" w:lineRule="exact"/>
        <w:ind w:firstLine="640" w:firstLineChars="200"/>
        <w:rPr>
          <w:rFonts w:ascii="仿宋_GB2312" w:hAnsi="等线" w:eastAsia="仿宋_GB2312"/>
          <w:kern w:val="2"/>
          <w:sz w:val="32"/>
          <w:szCs w:val="32"/>
        </w:rPr>
      </w:pPr>
      <w:r>
        <w:rPr>
          <w:rFonts w:hint="eastAsia" w:ascii="仿宋_GB2312" w:hAnsi="等线" w:eastAsia="仿宋_GB2312" w:cs="宋体"/>
          <w:kern w:val="2"/>
          <w:sz w:val="32"/>
          <w:szCs w:val="32"/>
        </w:rPr>
        <w:t>（四）</w:t>
      </w:r>
      <w:r>
        <w:rPr>
          <w:rFonts w:hint="eastAsia" w:ascii="Times New Roman" w:hAnsi="Times New Roman" w:eastAsia="仿宋_GB2312"/>
          <w:color w:val="000000"/>
          <w:sz w:val="32"/>
          <w:szCs w:val="32"/>
        </w:rPr>
        <w:t>申报项目应保证没有知识产权争议，凡存在弄虚作假、抄袭剽窃等行为的，一经发现，取消申报资格，已经立项的撤销并通报。</w:t>
      </w:r>
      <w:r>
        <w:rPr>
          <w:rFonts w:hint="eastAsia" w:ascii="仿宋_GB2312" w:hAnsi="等线" w:eastAsia="仿宋_GB2312" w:cs="宋体"/>
          <w:kern w:val="2"/>
          <w:sz w:val="32"/>
          <w:szCs w:val="32"/>
        </w:rPr>
        <w:t>评审专家参加课题组起草工作的，根据回避原则，不得担任该课题研究成果的评审专家。</w:t>
      </w:r>
    </w:p>
    <w:p>
      <w:pPr>
        <w:pStyle w:val="2"/>
        <w:shd w:val="clear" w:color="auto" w:fill="FFFFFF"/>
        <w:spacing w:before="0" w:beforeAutospacing="0" w:after="0" w:afterAutospacing="0" w:line="560" w:lineRule="exact"/>
        <w:ind w:firstLine="640" w:firstLineChars="200"/>
        <w:rPr>
          <w:rFonts w:ascii="仿宋_GB2312" w:hAnsi="等线" w:eastAsia="仿宋_GB2312"/>
          <w:kern w:val="2"/>
          <w:sz w:val="32"/>
          <w:szCs w:val="32"/>
        </w:rPr>
      </w:pPr>
      <w:r>
        <w:rPr>
          <w:rFonts w:hint="eastAsia" w:ascii="仿宋_GB2312" w:hAnsi="等线" w:eastAsia="仿宋_GB2312"/>
          <w:kern w:val="2"/>
          <w:sz w:val="32"/>
          <w:szCs w:val="32"/>
        </w:rPr>
        <w:t>（五）课题申报立项和研究成果评审组织工作由发展中心乡村公共文化服务研究院组织实施。</w:t>
      </w:r>
    </w:p>
    <w:p>
      <w:pPr>
        <w:adjustRightInd/>
        <w:snapToGrid/>
        <w:spacing w:after="0" w:line="560" w:lineRule="exact"/>
        <w:ind w:firstLine="640" w:firstLineChars="200"/>
        <w:rPr>
          <w:rFonts w:ascii="黑体" w:hAnsi="黑体" w:eastAsia="黑体"/>
          <w:kern w:val="2"/>
          <w:sz w:val="32"/>
          <w:szCs w:val="32"/>
        </w:rPr>
      </w:pPr>
      <w:r>
        <w:rPr>
          <w:rFonts w:hint="eastAsia" w:ascii="黑体" w:hAnsi="黑体" w:eastAsia="黑体"/>
          <w:kern w:val="2"/>
          <w:sz w:val="32"/>
          <w:szCs w:val="32"/>
        </w:rPr>
        <w:t xml:space="preserve">八、联系方式 </w:t>
      </w:r>
    </w:p>
    <w:p>
      <w:pPr>
        <w:shd w:val="clear" w:color="auto" w:fill="FFFFFF"/>
        <w:adjustRightInd/>
        <w:snapToGrid/>
        <w:spacing w:after="0" w:line="560" w:lineRule="exact"/>
        <w:ind w:firstLine="598" w:firstLineChars="187"/>
        <w:rPr>
          <w:rFonts w:ascii="仿宋_GB2312" w:hAnsi="等线" w:eastAsia="仿宋_GB2312"/>
          <w:kern w:val="2"/>
          <w:sz w:val="32"/>
          <w:szCs w:val="32"/>
        </w:rPr>
      </w:pPr>
      <w:r>
        <w:rPr>
          <w:rFonts w:hint="eastAsia" w:ascii="仿宋_GB2312" w:hAnsi="等线" w:eastAsia="仿宋_GB2312"/>
          <w:kern w:val="2"/>
          <w:sz w:val="32"/>
          <w:szCs w:val="32"/>
        </w:rPr>
        <w:t>联系人：程志峰</w:t>
      </w:r>
    </w:p>
    <w:p>
      <w:pPr>
        <w:pStyle w:val="2"/>
        <w:shd w:val="clear" w:color="auto" w:fill="FFFFFF"/>
        <w:spacing w:before="0" w:beforeAutospacing="0" w:after="0" w:afterAutospacing="0" w:line="560" w:lineRule="exact"/>
        <w:ind w:firstLine="640" w:firstLineChars="200"/>
        <w:rPr>
          <w:rFonts w:ascii="仿宋_GB2312" w:hAnsi="等线" w:eastAsia="仿宋_GB2312"/>
          <w:kern w:val="2"/>
          <w:sz w:val="32"/>
          <w:szCs w:val="32"/>
        </w:rPr>
      </w:pPr>
      <w:r>
        <w:rPr>
          <w:rFonts w:hint="eastAsia" w:ascii="仿宋_GB2312" w:hAnsi="等线" w:eastAsia="仿宋_GB2312"/>
          <w:kern w:val="2"/>
          <w:sz w:val="32"/>
          <w:szCs w:val="32"/>
        </w:rPr>
        <w:t>电话：</w:t>
      </w:r>
      <w:r>
        <w:rPr>
          <w:rFonts w:ascii="Times New Roman" w:hAnsi="Times New Roman" w:eastAsia="仿宋_GB2312" w:cs="Times New Roman"/>
          <w:kern w:val="2"/>
          <w:sz w:val="32"/>
          <w:szCs w:val="32"/>
        </w:rPr>
        <w:t>010</w:t>
      </w:r>
      <w:r>
        <w:rPr>
          <w:rFonts w:hint="eastAsia" w:ascii="仿宋_GB2312" w:hAnsi="等线" w:eastAsia="仿宋_GB2312"/>
          <w:kern w:val="2"/>
          <w:sz w:val="32"/>
          <w:szCs w:val="32"/>
        </w:rPr>
        <w:t>—</w:t>
      </w:r>
      <w:r>
        <w:rPr>
          <w:rFonts w:ascii="Times New Roman" w:hAnsi="Times New Roman" w:eastAsia="仿宋_GB2312" w:cs="Times New Roman"/>
          <w:kern w:val="2"/>
          <w:sz w:val="32"/>
          <w:szCs w:val="32"/>
        </w:rPr>
        <w:t>880030</w:t>
      </w:r>
      <w:r>
        <w:rPr>
          <w:rFonts w:hint="eastAsia" w:ascii="Times New Roman" w:hAnsi="Times New Roman" w:eastAsia="仿宋_GB2312" w:cs="Times New Roman"/>
          <w:kern w:val="2"/>
          <w:sz w:val="32"/>
          <w:szCs w:val="32"/>
        </w:rPr>
        <w:t>48</w:t>
      </w:r>
      <w:r>
        <w:rPr>
          <w:rFonts w:hint="eastAsia" w:ascii="仿宋_GB2312" w:hAnsi="等线" w:eastAsia="仿宋_GB2312"/>
          <w:kern w:val="2"/>
          <w:sz w:val="32"/>
          <w:szCs w:val="32"/>
        </w:rPr>
        <w:t>，</w:t>
      </w:r>
      <w:r>
        <w:rPr>
          <w:rFonts w:hint="eastAsia" w:ascii="Times New Roman" w:hAnsi="Times New Roman" w:eastAsia="仿宋_GB2312" w:cs="Times New Roman"/>
          <w:kern w:val="2"/>
          <w:sz w:val="32"/>
          <w:szCs w:val="32"/>
        </w:rPr>
        <w:t>18610687943</w:t>
      </w:r>
    </w:p>
    <w:p>
      <w:pPr>
        <w:pStyle w:val="2"/>
        <w:shd w:val="clear" w:color="auto" w:fill="FFFFFF"/>
        <w:spacing w:before="0" w:beforeAutospacing="0" w:after="0" w:afterAutospacing="0"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ascii="仿宋_GB2312" w:hAnsi="等线" w:eastAsia="仿宋_GB2312"/>
          <w:kern w:val="2"/>
          <w:sz w:val="32"/>
          <w:szCs w:val="32"/>
        </w:rPr>
        <w:t>邮箱</w:t>
      </w:r>
      <w:r>
        <w:rPr>
          <w:rFonts w:ascii="仿宋_GB2312" w:hAnsi="等线" w:eastAsia="仿宋_GB2312"/>
          <w:kern w:val="2"/>
          <w:sz w:val="32"/>
          <w:szCs w:val="32"/>
        </w:rPr>
        <w:t>:</w:t>
      </w:r>
      <w:r>
        <w:rPr>
          <w:rFonts w:ascii="仿宋_GB2312" w:eastAsia="仿宋_GB2312" w:hAnsiTheme="minorHAnsi" w:cstheme="minorBidi"/>
          <w:kern w:val="2"/>
          <w:sz w:val="32"/>
          <w:szCs w:val="32"/>
        </w:rPr>
        <w:t xml:space="preserve"> </w:t>
      </w:r>
      <w:r>
        <w:rPr>
          <w:rFonts w:hint="eastAsia" w:ascii="Times New Roman" w:hAnsi="Times New Roman" w:eastAsia="仿宋_GB2312" w:cs="Times New Roman"/>
          <w:color w:val="auto"/>
          <w:kern w:val="2"/>
          <w:sz w:val="32"/>
          <w:szCs w:val="32"/>
          <w:u w:val="none"/>
          <w:lang w:val="en-US" w:eastAsia="zh-CN"/>
        </w:rPr>
        <w:t>fzzxjcc@126.com</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839E92-A3B7-42F8-A962-43C0299A16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BD64944-C59B-4262-A4E7-A5F2F06B90AB}"/>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2"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70F81391-84E7-43F1-AD76-D24CFB930A6E}"/>
  </w:font>
  <w:font w:name="等线">
    <w:panose1 w:val="02010600030101010101"/>
    <w:charset w:val="86"/>
    <w:family w:val="auto"/>
    <w:pitch w:val="default"/>
    <w:sig w:usb0="A00002BF" w:usb1="38CF7CFA" w:usb2="00000016" w:usb3="00000000" w:csb0="0004000F" w:csb1="00000000"/>
    <w:embedRegular r:id="rId4" w:fontKey="{AE361E48-A01D-451B-BE5F-6F7E2FAA1AF8}"/>
  </w:font>
  <w:font w:name="仿宋_GB2312">
    <w:altName w:val="仿宋"/>
    <w:panose1 w:val="02010609030101010101"/>
    <w:charset w:val="86"/>
    <w:family w:val="modern"/>
    <w:pitch w:val="default"/>
    <w:sig w:usb0="00000000" w:usb1="00000000" w:usb2="00000000" w:usb3="00000000" w:csb0="00040000" w:csb1="00000000"/>
    <w:embedRegular r:id="rId5" w:fontKey="{CA75A039-6D5B-40E4-9719-E3BED02B4A98}"/>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lYzMwODc0ZGU1MjI0OGUxZGFhNDllMDgyOTRkNjQifQ=="/>
  </w:docVars>
  <w:rsids>
    <w:rsidRoot w:val="6CD37EF3"/>
    <w:rsid w:val="6CD37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2023-11-16T07:39:00Z</dcterms:created>
  <dc:creator>Administrator</dc:creator>
  <cp:lastModifiedBy>我不是胖嘟嘟</cp:lastModifiedBy>
  <dcterms:modified xsi:type="dcterms:W3CDTF">2023-11-16T07:41:29Z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1893D0DFA9134A83B6A907D3564C4743_11</vt:lpwstr>
  </property>
</Properties>
</file>